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2088C" w14:textId="77777777" w:rsidR="00842F79" w:rsidRDefault="00842F79" w:rsidP="00842F79">
      <w:pPr>
        <w:rPr>
          <w:color w:val="000000" w:themeColor="text1"/>
          <w:sz w:val="28"/>
          <w:szCs w:val="28"/>
        </w:rPr>
      </w:pPr>
      <w:r w:rsidRPr="00510150">
        <w:rPr>
          <w:noProof/>
          <w:color w:val="000000" w:themeColor="text1"/>
          <w:lang w:val="en-US"/>
        </w:rPr>
        <w:drawing>
          <wp:inline distT="0" distB="0" distL="0" distR="0" wp14:anchorId="121B72D0" wp14:editId="4210607E">
            <wp:extent cx="2890418" cy="1447861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itmyra_logo_Col_Gulr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418" cy="144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E9881" w14:textId="77777777" w:rsidR="00842F79" w:rsidRDefault="00842F79" w:rsidP="00842F79">
      <w:pPr>
        <w:rPr>
          <w:color w:val="000000" w:themeColor="text1"/>
          <w:sz w:val="28"/>
          <w:szCs w:val="28"/>
        </w:rPr>
      </w:pPr>
    </w:p>
    <w:p w14:paraId="6C8D8F29" w14:textId="77777777" w:rsidR="00842F79" w:rsidRPr="00842F79" w:rsidRDefault="00842F79" w:rsidP="00842F79">
      <w:pPr>
        <w:jc w:val="center"/>
        <w:rPr>
          <w:b/>
          <w:sz w:val="28"/>
          <w:szCs w:val="28"/>
        </w:rPr>
      </w:pPr>
      <w:r w:rsidRPr="00842F79">
        <w:rPr>
          <w:b/>
          <w:sz w:val="28"/>
          <w:szCs w:val="28"/>
        </w:rPr>
        <w:t>Kjære foreldre!</w:t>
      </w:r>
    </w:p>
    <w:p w14:paraId="0DBA134E" w14:textId="77777777" w:rsidR="00842F79" w:rsidRPr="00842F79" w:rsidRDefault="00842F79" w:rsidP="00842F79">
      <w:pPr>
        <w:jc w:val="center"/>
        <w:rPr>
          <w:b/>
          <w:sz w:val="28"/>
          <w:szCs w:val="28"/>
        </w:rPr>
      </w:pPr>
      <w:r w:rsidRPr="00842F79">
        <w:rPr>
          <w:b/>
          <w:sz w:val="28"/>
          <w:szCs w:val="28"/>
        </w:rPr>
        <w:t xml:space="preserve">Geitmyra matkultursenter for barn og </w:t>
      </w:r>
      <w:r w:rsidR="00C536F1">
        <w:rPr>
          <w:b/>
          <w:sz w:val="28"/>
          <w:szCs w:val="28"/>
        </w:rPr>
        <w:t>Bolteløkka</w:t>
      </w:r>
      <w:r w:rsidRPr="00842F79">
        <w:rPr>
          <w:b/>
          <w:sz w:val="28"/>
          <w:szCs w:val="28"/>
        </w:rPr>
        <w:t xml:space="preserve"> Aktivitetsskole vil sammen gjøre maten på AKS enda bedre, sunnere og mer læringsrik.</w:t>
      </w:r>
    </w:p>
    <w:p w14:paraId="3683511B" w14:textId="77777777" w:rsidR="009B59FE" w:rsidRPr="00842F79" w:rsidRDefault="009B59FE" w:rsidP="00842F79">
      <w:pPr>
        <w:jc w:val="center"/>
      </w:pPr>
    </w:p>
    <w:p w14:paraId="66CB545E" w14:textId="77777777" w:rsidR="00842F79" w:rsidRDefault="00842F79"/>
    <w:p w14:paraId="21709901" w14:textId="77777777" w:rsidR="00842F79" w:rsidRPr="00D47F03" w:rsidRDefault="00842F79" w:rsidP="00842F79">
      <w:pPr>
        <w:rPr>
          <w:sz w:val="28"/>
          <w:szCs w:val="28"/>
        </w:rPr>
      </w:pPr>
      <w:r w:rsidRPr="00D47F03">
        <w:rPr>
          <w:sz w:val="28"/>
          <w:szCs w:val="28"/>
        </w:rPr>
        <w:t xml:space="preserve">Barna </w:t>
      </w:r>
      <w:r w:rsidR="00C536F1">
        <w:rPr>
          <w:sz w:val="28"/>
          <w:szCs w:val="28"/>
        </w:rPr>
        <w:t>på 3</w:t>
      </w:r>
      <w:r>
        <w:rPr>
          <w:sz w:val="28"/>
          <w:szCs w:val="28"/>
        </w:rPr>
        <w:t xml:space="preserve">. trinn </w:t>
      </w:r>
      <w:r w:rsidRPr="00D47F03">
        <w:rPr>
          <w:sz w:val="28"/>
          <w:szCs w:val="28"/>
        </w:rPr>
        <w:t>deltar med stor iver i matlagingen</w:t>
      </w:r>
      <w:r w:rsidR="00C536F1">
        <w:rPr>
          <w:sz w:val="28"/>
          <w:szCs w:val="28"/>
        </w:rPr>
        <w:t xml:space="preserve"> til hele AKS to</w:t>
      </w:r>
      <w:r>
        <w:rPr>
          <w:sz w:val="28"/>
          <w:szCs w:val="28"/>
        </w:rPr>
        <w:t xml:space="preserve"> gang</w:t>
      </w:r>
      <w:r w:rsidR="00C536F1">
        <w:rPr>
          <w:sz w:val="28"/>
          <w:szCs w:val="28"/>
        </w:rPr>
        <w:t>er</w:t>
      </w:r>
      <w:r>
        <w:rPr>
          <w:sz w:val="28"/>
          <w:szCs w:val="28"/>
        </w:rPr>
        <w:t xml:space="preserve"> i uken</w:t>
      </w:r>
      <w:r w:rsidRPr="00D47F03">
        <w:rPr>
          <w:sz w:val="28"/>
          <w:szCs w:val="28"/>
        </w:rPr>
        <w:t xml:space="preserve">! </w:t>
      </w:r>
      <w:r w:rsidR="00C536F1">
        <w:rPr>
          <w:sz w:val="28"/>
          <w:szCs w:val="28"/>
        </w:rPr>
        <w:t xml:space="preserve">Samtidig </w:t>
      </w:r>
      <w:r w:rsidRPr="00D47F03">
        <w:rPr>
          <w:sz w:val="28"/>
          <w:szCs w:val="28"/>
        </w:rPr>
        <w:t xml:space="preserve">lærer </w:t>
      </w:r>
      <w:r w:rsidR="00C536F1">
        <w:rPr>
          <w:sz w:val="28"/>
          <w:szCs w:val="28"/>
        </w:rPr>
        <w:t xml:space="preserve">vi </w:t>
      </w:r>
      <w:bookmarkStart w:id="0" w:name="_GoBack"/>
      <w:bookmarkEnd w:id="0"/>
      <w:r w:rsidRPr="00D47F03">
        <w:rPr>
          <w:sz w:val="28"/>
          <w:szCs w:val="28"/>
        </w:rPr>
        <w:t>om hvor grønnsakene vokser, hva de heter og hvordan de smaker. Vi skriver og tegner ingredienser og oppskrifter. Vi øver oss i å kutte med kniv og være oppmerksomme mens vi gjør det. Alle synes det er gøy å få være med og de aller fleste syns at maten er god.</w:t>
      </w:r>
    </w:p>
    <w:p w14:paraId="77AA82B1" w14:textId="77777777" w:rsidR="00842F79" w:rsidRPr="00D47F03" w:rsidRDefault="00842F79" w:rsidP="00842F79">
      <w:pPr>
        <w:rPr>
          <w:sz w:val="28"/>
          <w:szCs w:val="28"/>
        </w:rPr>
      </w:pPr>
    </w:p>
    <w:p w14:paraId="6364BD81" w14:textId="77777777" w:rsidR="00842F79" w:rsidRDefault="00842F79" w:rsidP="00842F79">
      <w:pPr>
        <w:rPr>
          <w:sz w:val="28"/>
          <w:szCs w:val="28"/>
        </w:rPr>
      </w:pPr>
      <w:r w:rsidRPr="00D47F03">
        <w:rPr>
          <w:sz w:val="28"/>
          <w:szCs w:val="28"/>
        </w:rPr>
        <w:t xml:space="preserve">Nå er det på tide </w:t>
      </w:r>
      <w:r>
        <w:rPr>
          <w:sz w:val="28"/>
          <w:szCs w:val="28"/>
        </w:rPr>
        <w:t>at dere foreldre får en</w:t>
      </w:r>
      <w:r w:rsidRPr="00D47F03">
        <w:rPr>
          <w:sz w:val="28"/>
          <w:szCs w:val="28"/>
        </w:rPr>
        <w:t xml:space="preserve"> smaksprøve på hva barna </w:t>
      </w:r>
      <w:r>
        <w:rPr>
          <w:sz w:val="28"/>
          <w:szCs w:val="28"/>
        </w:rPr>
        <w:t>lager!</w:t>
      </w:r>
    </w:p>
    <w:p w14:paraId="2AC6EBC9" w14:textId="77777777" w:rsidR="00842F79" w:rsidRPr="00D47F03" w:rsidRDefault="00842F79" w:rsidP="00842F79">
      <w:pPr>
        <w:rPr>
          <w:sz w:val="28"/>
          <w:szCs w:val="28"/>
        </w:rPr>
      </w:pPr>
      <w:r w:rsidRPr="00D47F03">
        <w:rPr>
          <w:sz w:val="28"/>
          <w:szCs w:val="28"/>
        </w:rPr>
        <w:t xml:space="preserve"> </w:t>
      </w:r>
    </w:p>
    <w:p w14:paraId="2C504368" w14:textId="77777777" w:rsidR="00842F79" w:rsidRPr="00842F79" w:rsidRDefault="00842F79" w:rsidP="00842F79">
      <w:pPr>
        <w:jc w:val="center"/>
        <w:rPr>
          <w:b/>
          <w:color w:val="008000"/>
          <w:sz w:val="28"/>
          <w:szCs w:val="28"/>
        </w:rPr>
      </w:pPr>
      <w:r w:rsidRPr="00842F79">
        <w:rPr>
          <w:b/>
          <w:color w:val="008000"/>
          <w:sz w:val="28"/>
          <w:szCs w:val="28"/>
        </w:rPr>
        <w:t xml:space="preserve">Derfor inviterer vi til  </w:t>
      </w:r>
      <w:proofErr w:type="spellStart"/>
      <w:r w:rsidRPr="00842F79">
        <w:rPr>
          <w:b/>
          <w:color w:val="008000"/>
          <w:sz w:val="28"/>
          <w:szCs w:val="28"/>
        </w:rPr>
        <w:t>MATFEST</w:t>
      </w:r>
      <w:proofErr w:type="spellEnd"/>
    </w:p>
    <w:p w14:paraId="1E36A7E7" w14:textId="77777777" w:rsidR="00842F79" w:rsidRPr="00842F79" w:rsidRDefault="00C536F1" w:rsidP="00842F79">
      <w:pPr>
        <w:jc w:val="center"/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>TORSDAG 26</w:t>
      </w:r>
      <w:r w:rsidR="00842F79" w:rsidRPr="00842F79">
        <w:rPr>
          <w:b/>
          <w:color w:val="008000"/>
          <w:sz w:val="28"/>
          <w:szCs w:val="28"/>
        </w:rPr>
        <w:t>. April</w:t>
      </w:r>
      <w:r>
        <w:rPr>
          <w:b/>
          <w:color w:val="008000"/>
          <w:sz w:val="28"/>
          <w:szCs w:val="28"/>
        </w:rPr>
        <w:t xml:space="preserve"> fra 15.00-16.30</w:t>
      </w:r>
    </w:p>
    <w:p w14:paraId="31D40875" w14:textId="77777777" w:rsidR="00842F79" w:rsidRPr="00842F79" w:rsidRDefault="00842F79" w:rsidP="00842F79">
      <w:pPr>
        <w:jc w:val="center"/>
        <w:rPr>
          <w:b/>
          <w:color w:val="008000"/>
          <w:sz w:val="28"/>
          <w:szCs w:val="28"/>
        </w:rPr>
      </w:pPr>
    </w:p>
    <w:p w14:paraId="2E554B8B" w14:textId="77777777" w:rsidR="00842F79" w:rsidRDefault="00842F79" w:rsidP="00842F79">
      <w:pPr>
        <w:rPr>
          <w:sz w:val="28"/>
          <w:szCs w:val="28"/>
        </w:rPr>
      </w:pPr>
      <w:r>
        <w:rPr>
          <w:sz w:val="28"/>
          <w:szCs w:val="28"/>
        </w:rPr>
        <w:t xml:space="preserve">Fra kl. 15.00 -16.30 vil der være smaksprøver og mataktiviteter for store og små. </w:t>
      </w:r>
    </w:p>
    <w:p w14:paraId="193FE193" w14:textId="77777777" w:rsidR="00842F79" w:rsidRDefault="00842F79" w:rsidP="00842F79">
      <w:pPr>
        <w:rPr>
          <w:sz w:val="28"/>
          <w:szCs w:val="28"/>
        </w:rPr>
      </w:pPr>
    </w:p>
    <w:p w14:paraId="42BD8238" w14:textId="77777777" w:rsidR="00842F79" w:rsidRDefault="00842F79" w:rsidP="00842F79">
      <w:pPr>
        <w:rPr>
          <w:sz w:val="28"/>
          <w:szCs w:val="28"/>
        </w:rPr>
      </w:pPr>
      <w:r>
        <w:rPr>
          <w:sz w:val="28"/>
          <w:szCs w:val="28"/>
        </w:rPr>
        <w:t xml:space="preserve">Det er viktig at foreldrene </w:t>
      </w:r>
      <w:r w:rsidR="00C536F1">
        <w:rPr>
          <w:sz w:val="28"/>
          <w:szCs w:val="28"/>
        </w:rPr>
        <w:t>passer på sine egne barn til arrangementet</w:t>
      </w:r>
      <w:r>
        <w:rPr>
          <w:sz w:val="28"/>
          <w:szCs w:val="28"/>
        </w:rPr>
        <w:t xml:space="preserve">. Når foreldrene er kommet til AKS anser vi barnet for hentet og dermed under foreldrenes ansvar. Dette vil hjelpe oss å holde god oversikt over alle barna som ikke er hentet. </w:t>
      </w:r>
    </w:p>
    <w:p w14:paraId="7B39728F" w14:textId="77777777" w:rsidR="00842F79" w:rsidRDefault="00842F79" w:rsidP="00842F79">
      <w:pPr>
        <w:rPr>
          <w:sz w:val="28"/>
          <w:szCs w:val="28"/>
        </w:rPr>
      </w:pPr>
    </w:p>
    <w:p w14:paraId="65ECDE72" w14:textId="77777777" w:rsidR="00842F79" w:rsidRDefault="00842F79" w:rsidP="00842F79">
      <w:pPr>
        <w:rPr>
          <w:sz w:val="28"/>
          <w:szCs w:val="28"/>
        </w:rPr>
      </w:pPr>
      <w:r>
        <w:rPr>
          <w:sz w:val="28"/>
          <w:szCs w:val="28"/>
        </w:rPr>
        <w:t xml:space="preserve">Geitmyra matkultursenter for barn bistår aktivitetsskolen med å lage sunn, god og læringsrik mat sammen med barna på AKS frem til sommerferien. Målet er at </w:t>
      </w:r>
      <w:r w:rsidR="00C536F1">
        <w:rPr>
          <w:sz w:val="28"/>
          <w:szCs w:val="28"/>
        </w:rPr>
        <w:t xml:space="preserve">Bolteløkka </w:t>
      </w:r>
      <w:r>
        <w:rPr>
          <w:sz w:val="28"/>
          <w:szCs w:val="28"/>
        </w:rPr>
        <w:t xml:space="preserve">AKS skal fortsette å lage mat med barna og til barna også etter perioden med hjelp fra Geitmyra matkultursenter. </w:t>
      </w:r>
    </w:p>
    <w:p w14:paraId="4B1E970D" w14:textId="77777777" w:rsidR="00842F79" w:rsidRDefault="00842F79" w:rsidP="00842F79">
      <w:pPr>
        <w:rPr>
          <w:sz w:val="28"/>
          <w:szCs w:val="28"/>
        </w:rPr>
      </w:pPr>
    </w:p>
    <w:p w14:paraId="6F95AD2E" w14:textId="77777777" w:rsidR="00842F79" w:rsidRPr="00842F79" w:rsidRDefault="00842F79" w:rsidP="00842F79">
      <w:pPr>
        <w:rPr>
          <w:sz w:val="22"/>
          <w:szCs w:val="22"/>
        </w:rPr>
      </w:pPr>
      <w:r w:rsidRPr="00842F79">
        <w:rPr>
          <w:sz w:val="22"/>
          <w:szCs w:val="22"/>
        </w:rPr>
        <w:t>Geitmyra matkultursenter for barn jobber for at så mange barn som mulig skal bli glad i mat som gjør dem godt!</w:t>
      </w:r>
      <w:r>
        <w:rPr>
          <w:sz w:val="22"/>
          <w:szCs w:val="22"/>
        </w:rPr>
        <w:t xml:space="preserve"> </w:t>
      </w:r>
      <w:hyperlink r:id="rId6" w:history="1">
        <w:r w:rsidR="00C536F1" w:rsidRPr="00003521">
          <w:rPr>
            <w:rStyle w:val="Hyperkobling"/>
            <w:sz w:val="22"/>
            <w:szCs w:val="22"/>
          </w:rPr>
          <w:t>www.Geitmyra.no</w:t>
        </w:r>
      </w:hyperlink>
      <w:r w:rsidR="00C536F1">
        <w:rPr>
          <w:sz w:val="22"/>
          <w:szCs w:val="22"/>
        </w:rPr>
        <w:t>. Prosjektet blir til med støtte fra Gjensidige stiftelsen.</w:t>
      </w:r>
    </w:p>
    <w:p w14:paraId="5C21A749" w14:textId="77777777" w:rsidR="00842F79" w:rsidRDefault="00842F79"/>
    <w:sectPr w:rsidR="00842F79" w:rsidSect="009B59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79"/>
    <w:rsid w:val="00842F79"/>
    <w:rsid w:val="009B59FE"/>
    <w:rsid w:val="00C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17BF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2F7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F79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536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42F7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2F79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536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eitmyra.n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1262</Characters>
  <Application>Microsoft Macintosh Word</Application>
  <DocSecurity>0</DocSecurity>
  <Lines>10</Lines>
  <Paragraphs>2</Paragraphs>
  <ScaleCrop>false</ScaleCrop>
  <Company>En grøn frø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 Frøslev Werenskiold</dc:creator>
  <cp:keywords/>
  <dc:description/>
  <cp:lastModifiedBy>Annan Frøslev Werenskiold</cp:lastModifiedBy>
  <cp:revision>2</cp:revision>
  <dcterms:created xsi:type="dcterms:W3CDTF">2018-03-15T11:27:00Z</dcterms:created>
  <dcterms:modified xsi:type="dcterms:W3CDTF">2018-04-04T14:02:00Z</dcterms:modified>
</cp:coreProperties>
</file>